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96" w:rsidRDefault="004C1D96" w:rsidP="004C1D96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Информация</w:t>
      </w:r>
    </w:p>
    <w:p w:rsidR="004C1D96" w:rsidRDefault="004C1D96" w:rsidP="004C1D96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rStyle w:val="a3"/>
          <w:sz w:val="28"/>
          <w:szCs w:val="28"/>
        </w:rPr>
        <w:t>Савеевского</w:t>
      </w:r>
      <w:proofErr w:type="spellEnd"/>
      <w:r>
        <w:rPr>
          <w:rStyle w:val="a3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sz w:val="28"/>
          <w:szCs w:val="28"/>
        </w:rPr>
        <w:t>Рославльского</w:t>
      </w:r>
      <w:proofErr w:type="spellEnd"/>
      <w:r>
        <w:rPr>
          <w:rStyle w:val="a3"/>
          <w:sz w:val="28"/>
          <w:szCs w:val="28"/>
        </w:rPr>
        <w:t xml:space="preserve"> района</w:t>
      </w:r>
    </w:p>
    <w:p w:rsidR="004C1D96" w:rsidRDefault="004C1D96" w:rsidP="004C1D96">
      <w:pPr>
        <w:pStyle w:val="a5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Смоленской области </w:t>
      </w:r>
    </w:p>
    <w:p w:rsidR="004C1D96" w:rsidRDefault="004C1D96" w:rsidP="004C1D96">
      <w:pPr>
        <w:pStyle w:val="a5"/>
        <w:spacing w:before="0" w:beforeAutospacing="0" w:after="0" w:afterAutospacing="0"/>
        <w:jc w:val="center"/>
      </w:pP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Регламентом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 порядке рассмотрения обращений граждан, утвержденной постановлением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01.07.2011 № 12.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</w:t>
      </w:r>
      <w:r w:rsidR="00E272B3">
        <w:rPr>
          <w:sz w:val="28"/>
          <w:szCs w:val="28"/>
        </w:rPr>
        <w:t>227</w:t>
      </w:r>
      <w:r>
        <w:rPr>
          <w:sz w:val="28"/>
          <w:szCs w:val="28"/>
        </w:rPr>
        <w:t xml:space="preserve"> письменных и </w:t>
      </w:r>
      <w:r w:rsidR="00E272B3">
        <w:rPr>
          <w:sz w:val="28"/>
          <w:szCs w:val="28"/>
        </w:rPr>
        <w:t xml:space="preserve">103 </w:t>
      </w:r>
      <w:r>
        <w:rPr>
          <w:sz w:val="28"/>
          <w:szCs w:val="28"/>
        </w:rPr>
        <w:t>устных обращений граждан.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– 0;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жилья- 0;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</w:t>
      </w:r>
      <w:r w:rsidR="00E272B3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– </w:t>
      </w:r>
      <w:r w:rsidR="00E272B3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 </w:t>
      </w:r>
      <w:r w:rsidR="00E272B3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– </w:t>
      </w:r>
      <w:r w:rsidR="00E272B3">
        <w:rPr>
          <w:sz w:val="28"/>
          <w:szCs w:val="28"/>
        </w:rPr>
        <w:t>20</w:t>
      </w:r>
      <w:r>
        <w:rPr>
          <w:sz w:val="28"/>
          <w:szCs w:val="28"/>
        </w:rPr>
        <w:t>2;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наследования – </w:t>
      </w:r>
      <w:r w:rsidR="00E272B3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правовой помощи по другим вопросам – </w:t>
      </w:r>
      <w:r w:rsidR="00E272B3">
        <w:rPr>
          <w:sz w:val="28"/>
          <w:szCs w:val="28"/>
        </w:rPr>
        <w:t>2</w:t>
      </w:r>
      <w:r>
        <w:rPr>
          <w:sz w:val="28"/>
          <w:szCs w:val="28"/>
        </w:rPr>
        <w:t>5;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</w:t>
      </w:r>
      <w:r w:rsidR="00E272B3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межрайонной прокуратурой на систематической основе.</w:t>
      </w:r>
    </w:p>
    <w:p w:rsidR="004C1D96" w:rsidRDefault="004C1D96" w:rsidP="004C1D96"/>
    <w:p w:rsidR="004C1D96" w:rsidRDefault="004C1D96" w:rsidP="004C1D96"/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96"/>
    <w:rsid w:val="000423F7"/>
    <w:rsid w:val="00335FA6"/>
    <w:rsid w:val="00414A37"/>
    <w:rsid w:val="004C1D96"/>
    <w:rsid w:val="00502977"/>
    <w:rsid w:val="00767A88"/>
    <w:rsid w:val="00E272B3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C1D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dcterms:created xsi:type="dcterms:W3CDTF">2017-02-20T11:48:00Z</dcterms:created>
  <dcterms:modified xsi:type="dcterms:W3CDTF">2017-02-20T12:08:00Z</dcterms:modified>
</cp:coreProperties>
</file>